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="0" w:after="280"/>
        <w:rPr/>
      </w:pPr>
      <w:r>
        <w:rPr>
          <w:rStyle w:val="Strong"/>
        </w:rPr>
        <w:t>Ivan Sedliský, Anny Letenské 7, 120 00 Praha 2 - Vinohrady</w:t>
      </w:r>
      <w:r>
        <w:rPr/>
        <w:br/>
      </w:r>
      <w:r>
        <w:rPr>
          <w:rStyle w:val="Strong"/>
        </w:rPr>
        <w:t>O OBRAZECH ŽEN</w:t>
      </w:r>
    </w:p>
    <w:p>
      <w:pPr>
        <w:pStyle w:val="NormalWeb"/>
        <w:spacing w:before="280" w:after="280"/>
        <w:rPr/>
      </w:pPr>
      <w:r>
        <w:rPr/>
        <w:t>Celý život jsem maloval obrazy žen. Proč bylo téma ženy ústředním a trvalým motivem mé práce? Především proto, že žena je tím nejkrásnějším stvořením, které existuje v přírodě, že byla vždycky tím nepřitažlivějším námětem v malířství a v umění vůbec.</w:t>
        <w:br/>
        <w:t>Nic v dějinách lidstva neprocházelo tak obrovským množstvím proměn, a přesto se při vší stálosti neprojevovalo v tak nesmírném počtu variací. Jak veliké bohatství výrazů je ukryto v jedné jediné ženě!</w:t>
      </w:r>
    </w:p>
    <w:p>
      <w:pPr>
        <w:pStyle w:val="NormalWeb"/>
        <w:spacing w:before="280" w:after="280"/>
        <w:rPr/>
      </w:pPr>
      <w:r>
        <w:rPr/>
        <w:t>Žena obsahuje všechno, s čím se setkáváme v našem životě, je podstatou života i jeho nejkrásnější ozdobou. Jestliže muž může být brán jako určité zosobnění rozumové civilizace, žena je personifikací moudré a všudypřítomné přírody, přírody, kterou obdivujeme, vnímáme a přijímáme, aniž bychom ji kdy dokázali zcela pochopit a ovlivnit.</w:t>
      </w:r>
    </w:p>
    <w:p>
      <w:pPr>
        <w:pStyle w:val="NormalWeb"/>
        <w:spacing w:before="280" w:after="280"/>
        <w:rPr/>
      </w:pPr>
      <w:r>
        <w:rPr/>
        <w:t>Vždycky jsem byl přesvědčen, že v ženách a jejich obrazech lze nejlépe postihnout složitost života, společenské vztahy, dobové myšlení a cítění, nadčasové i dobové kánony krásy. Jsem přesvědčen, že obrovská kvalitativní změna lidského společenství, kterým je zrovnoprávnění ženy, se plně projevila nejen v životě dnešních žen, ale také v jejich kráse.</w:t>
      </w:r>
    </w:p>
    <w:p>
      <w:pPr>
        <w:pStyle w:val="NormalWeb"/>
        <w:spacing w:before="280" w:after="280"/>
        <w:rPr/>
      </w:pPr>
      <w:r>
        <w:rPr/>
        <w:t>Nikdy v dějinách tolik žen nepečovalo tolik o své vzezření, nikdy v dějinách nebylo tolik krásných a zajímavých žen jako je dnes. Nikdy v dějinách nedocházelo v tak velké míře ke splynutí duševní a fyzické krásy, k nové moderní kalokagathii.</w:t>
      </w:r>
    </w:p>
    <w:p>
      <w:pPr>
        <w:pStyle w:val="NormalWeb"/>
        <w:spacing w:before="280" w:after="280"/>
        <w:rPr>
          <w:b/>
          <w:b/>
        </w:rPr>
      </w:pPr>
      <w:r>
        <w:rPr>
          <w:rStyle w:val="Strong"/>
          <w:b w:val="false"/>
        </w:rPr>
        <w:t>Dnešní žena si je plně vědoma toho, že její půvab spočívá stejně tak na přirozených darech přírody jako na duchovním sebeuvědomění. Ví, že její krása je naplňováním i obecnějšího ideálu ženské krásy – a ten dnes není abstraktní ideou, ale principem, ve kterém žena svobodně utváří sebe samu.</w:t>
      </w:r>
    </w:p>
    <w:p>
      <w:pPr>
        <w:pStyle w:val="NormalWeb"/>
        <w:spacing w:before="280" w:after="280"/>
        <w:rPr/>
      </w:pPr>
      <w:r>
        <w:rPr/>
        <w:t>Ví, že její krása, krása smyslového světa směřuje nejen ke smyslům, ale také k vědomí, které krásu chápe. Krása dnešní ženy je výrazem ducha a srdce, je klasická v tom smyslu, že vyrovnává individuální nahodilosti s obecnějšími zákonitostmi, s řádem. Žena dnes hledá v sobě a v péči o své vzezření také vnitřní podstatu věcí, vnější i vnitřní splývají v jedno. Proto krása ženy je zároveň sama o sobě pravdivá – ve vzácnosti života právě zvláštní krásou dominuje u žen jejich vnitřní jas. „Vážný je život, jasné je umění,“ říká básník Schiller – a ženy vytvářejí svou podobu jako umělecké dílo, kterým oslovují svět.</w:t>
      </w:r>
    </w:p>
    <w:p>
      <w:pPr>
        <w:pStyle w:val="NormalWeb"/>
        <w:spacing w:before="280" w:after="280"/>
        <w:rPr/>
      </w:pPr>
      <w:r>
        <w:rPr/>
        <w:t>Proto v zobrazení dnešní ženy je třeba se oprostit od každé vnější určenosti, od všeho nehodného a pomíjivého, od vší chorobnosti, od dnešního kultu úspěšně ošklivosti. Nelze přijmout archetypální primitivnost, schválnost deformace, dobovou absurditu. Nelze přijmout jakékoli omezení plnosti přírody, protože právě ve spojení přirozených darů přírody a duchovního sebeuvědomění, vycházejícího z pochopení přírody, spočívá podstata krásy dnešních žen.</w:t>
      </w:r>
    </w:p>
    <w:p>
      <w:pPr>
        <w:pStyle w:val="NormalWeb"/>
        <w:spacing w:before="280" w:after="280"/>
        <w:rPr>
          <w:b/>
          <w:b/>
        </w:rPr>
      </w:pPr>
      <w:r>
        <w:rPr>
          <w:rStyle w:val="Strong"/>
          <w:b w:val="false"/>
        </w:rPr>
        <w:t>Krása dnešní ženy je plná sebedůvěry, je to krása spojující krásu antické uměřenosti s barokní dramatičností, je to krása renesanční vzdělanosti a krása aktivity a věcnosti dvacátých a třicátých let.</w:t>
      </w:r>
    </w:p>
    <w:p>
      <w:pPr>
        <w:pStyle w:val="NormalWeb"/>
        <w:spacing w:before="280" w:after="280"/>
        <w:rPr/>
      </w:pPr>
      <w:r>
        <w:rPr/>
        <w:t>Dnešní žena v sobě spojuje v novém, vyšším celku všechno to, co se nám zdálo v dílčím poznání typické pro jednotlivé historické epochy, pro jednotlivé národy, pro jednotlivá společenství.</w:t>
      </w:r>
    </w:p>
    <w:p>
      <w:pPr>
        <w:pStyle w:val="NormalWeb"/>
        <w:spacing w:before="280" w:after="280"/>
        <w:rPr/>
      </w:pPr>
      <w:r>
        <w:rPr/>
        <w:t>Krása dnešních žen je nádherná, složitá a velkolepá – odlišuje se ode všech zákonitostí ženské krásy v minulosti – a zároveň je jejich syntézou.</w:t>
      </w:r>
    </w:p>
    <w:p>
      <w:pPr>
        <w:pStyle w:val="NormalWeb"/>
        <w:spacing w:before="280" w:after="280"/>
        <w:rPr/>
      </w:pPr>
      <w:r>
        <w:rPr/>
        <w:t>Čtyřicet let maluji znovu a znovu obrazy žen, které vidím v životě kolem sebe, znovu a znovu se snažím zachytit jejich bohatý, složitý a nádherný svět.</w:t>
      </w:r>
    </w:p>
    <w:p>
      <w:pPr>
        <w:pStyle w:val="NormalWeb"/>
        <w:spacing w:before="280" w:after="280"/>
        <w:rPr/>
      </w:pPr>
      <w:r>
        <w:rPr/>
        <w:t>A jsem šťastný, že už tři generace krásných, moudrých, citlivých a vzdělaných žen nacházejí v mých obrazech svůj nový, dnešní kánon krásy a přijímají mé zobrazení jejich vlastní absolutnosti.</w:t>
      </w:r>
    </w:p>
    <w:p>
      <w:pPr>
        <w:pStyle w:val="NormalWeb"/>
        <w:spacing w:before="280" w:after="280"/>
        <w:rPr>
          <w:rFonts w:ascii="Times New Roman" w:hAnsi="Times New Roman" w:eastAsia="Times New Roman" w:cs="Times New Roman"/>
          <w:b/>
          <w:b/>
          <w:bCs/>
          <w:sz w:val="36"/>
          <w:szCs w:val="36"/>
          <w:lang w:eastAsia="cs-CZ"/>
        </w:rPr>
      </w:pPr>
      <w:r>
        <w:rPr>
          <w:rStyle w:val="Strong"/>
        </w:rPr>
        <w:t>Praha, 19. 9. 1991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1ba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Heading2">
    <w:name w:val="Heading 2"/>
    <w:basedOn w:val="Normal"/>
    <w:link w:val="Nadpis2Char"/>
    <w:uiPriority w:val="9"/>
    <w:qFormat/>
    <w:rsid w:val="00e60cdf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paragraph" w:styleId="Heading3">
    <w:name w:val="Heading 3"/>
    <w:basedOn w:val="Normal"/>
    <w:link w:val="Nadpis3Char"/>
    <w:uiPriority w:val="9"/>
    <w:qFormat/>
    <w:rsid w:val="00e60cdf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60cdf"/>
    <w:rPr>
      <w:b/>
      <w:bCs/>
    </w:rPr>
  </w:style>
  <w:style w:type="character" w:styleId="Nadpis2Char" w:customStyle="1">
    <w:name w:val="Nadpis 2 Char"/>
    <w:basedOn w:val="DefaultParagraphFont"/>
    <w:link w:val="Heading2"/>
    <w:uiPriority w:val="9"/>
    <w:qFormat/>
    <w:rsid w:val="00e60cdf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Nadpis3Char" w:customStyle="1">
    <w:name w:val="Nadpis 3 Char"/>
    <w:basedOn w:val="DefaultParagraphFont"/>
    <w:link w:val="Heading3"/>
    <w:uiPriority w:val="9"/>
    <w:qFormat/>
    <w:rsid w:val="00e60cdf"/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Emphasis">
    <w:name w:val="Emphasis"/>
    <w:basedOn w:val="DefaultParagraphFont"/>
    <w:uiPriority w:val="20"/>
    <w:qFormat/>
    <w:rsid w:val="00e60cdf"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semiHidden/>
    <w:unhideWhenUsed/>
    <w:qFormat/>
    <w:rsid w:val="00e60cd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LibreOffice/7.3.7.2$Linux_X86_64 LibreOffice_project/30$Build-2</Application>
  <AppVersion>15.0000</AppVersion>
  <Pages>2</Pages>
  <Words>573</Words>
  <Characters>3133</Characters>
  <CharactersWithSpaces>3697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2025-02-11T14:54:00Z</dcterms:created>
  <dc:creator>PC</dc:creator>
  <dc:description/>
  <dc:language>en-US</dc:language>
  <cp:lastModifiedBy/>
  <dcterms:modified xsi:type="dcterms:W3CDTF">2025-03-16T17:33:23Z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